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BB" w:rsidRDefault="007261BB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10B7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3A7542" w:rsidRPr="00310B72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310B72" w:rsidRDefault="00C82C6E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31C9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1C9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2E76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4B5A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2D1B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Ануйское </w:t>
      </w:r>
    </w:p>
    <w:p w:rsidR="00310B72" w:rsidRPr="00310B72" w:rsidRDefault="00310B7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590FF6" w:rsidRDefault="00310B72" w:rsidP="00AD596C">
      <w:pPr>
        <w:shd w:val="clear" w:color="auto" w:fill="FFFFFF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Ануйского сельсовета Смоленского района № </w:t>
      </w:r>
      <w:r w:rsidR="007811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11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11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811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81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разработки и утверждения административных регламентов предоставления муниципальных услуг»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72" w:rsidRPr="00CA6333" w:rsidRDefault="00310B72" w:rsidP="00310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постановление Администрации Ануйского сельсовета Смоленского района № </w:t>
      </w:r>
      <w:r w:rsidR="00BD50A7">
        <w:rPr>
          <w:rFonts w:ascii="Times New Roman" w:hAnsi="Times New Roman" w:cs="Times New Roman"/>
          <w:color w:val="000000"/>
          <w:sz w:val="28"/>
        </w:rPr>
        <w:t>19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50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50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D50A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D50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Положения 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396070" w:rsidRDefault="00310B72" w:rsidP="00310B7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31">
        <w:rPr>
          <w:rFonts w:ascii="Times New Roman" w:hAnsi="Times New Roman" w:cs="Times New Roman"/>
          <w:sz w:val="28"/>
          <w:szCs w:val="28"/>
        </w:rPr>
        <w:t>20.</w:t>
      </w:r>
      <w:r w:rsidR="00AD596C">
        <w:rPr>
          <w:rFonts w:ascii="Times New Roman" w:hAnsi="Times New Roman" w:cs="Times New Roman"/>
          <w:sz w:val="28"/>
          <w:szCs w:val="28"/>
        </w:rPr>
        <w:t>09.2022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</w:t>
      </w:r>
      <w:r w:rsidR="00AD596C">
        <w:rPr>
          <w:rFonts w:ascii="Times New Roman" w:hAnsi="Times New Roman" w:cs="Times New Roman"/>
          <w:sz w:val="28"/>
          <w:szCs w:val="28"/>
        </w:rPr>
        <w:t xml:space="preserve"> </w:t>
      </w:r>
      <w:r w:rsidRPr="00CA633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Ануйского сельсовета Смоленского района 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№ </w:t>
      </w:r>
      <w:r w:rsidR="007C6B31">
        <w:rPr>
          <w:rFonts w:ascii="Times New Roman" w:hAnsi="Times New Roman" w:cs="Times New Roman"/>
          <w:color w:val="000000"/>
          <w:sz w:val="28"/>
        </w:rPr>
        <w:t xml:space="preserve">19  </w:t>
      </w:r>
      <w:r w:rsidR="007C6B31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6B3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C6B31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6B31">
        <w:rPr>
          <w:rFonts w:ascii="Times New Roman" w:eastAsia="Times New Roman" w:hAnsi="Times New Roman" w:cs="Times New Roman"/>
          <w:sz w:val="28"/>
          <w:szCs w:val="28"/>
          <w:lang w:eastAsia="ru-RU"/>
        </w:rPr>
        <w:t>6.2018 «</w:t>
      </w:r>
      <w:r w:rsidR="007C6B31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C6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Положения о порядке разработки и утверждения административных регламентов предоставления муниципальных услуг»</w:t>
      </w:r>
      <w:r w:rsidR="007C6B31">
        <w:rPr>
          <w:rFonts w:ascii="Times New Roman" w:hAnsi="Times New Roman" w:cs="Times New Roman"/>
          <w:color w:val="000000"/>
          <w:sz w:val="28"/>
        </w:rPr>
        <w:t xml:space="preserve">  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 </w:t>
      </w:r>
      <w:r w:rsidRPr="00CA6333">
        <w:rPr>
          <w:rFonts w:ascii="Times New Roman" w:hAnsi="Times New Roman" w:cs="Times New Roman"/>
          <w:color w:val="000000"/>
          <w:sz w:val="28"/>
        </w:rPr>
        <w:t>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7C6B31" w:rsidRDefault="00C622DB" w:rsidP="007C6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548F8" w:rsidRPr="00310B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3C5E" w:rsidRPr="00310B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Включить в </w:t>
      </w:r>
      <w:r w:rsidR="00AD596C" w:rsidRPr="00AC402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2AC6" w:rsidRPr="00AC4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t>раздела 2 Положения  подпункт 6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 xml:space="preserve"> сле</w:t>
      </w:r>
      <w:r w:rsidR="00B50CB4">
        <w:rPr>
          <w:rFonts w:ascii="Times New Roman" w:hAnsi="Times New Roman" w:cs="Times New Roman"/>
          <w:sz w:val="28"/>
          <w:szCs w:val="28"/>
          <w:lang w:eastAsia="ru-RU"/>
        </w:rPr>
        <w:t>дующего             содержания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50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B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6B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0A7" w:rsidRPr="007C6B31">
        <w:rPr>
          <w:rFonts w:ascii="Times New Roman" w:hAnsi="Times New Roman" w:cs="Times New Roman"/>
          <w:sz w:val="28"/>
          <w:szCs w:val="28"/>
        </w:rPr>
        <w:t xml:space="preserve">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7C6B31" w:rsidRPr="007C6B31" w:rsidRDefault="007C6B31" w:rsidP="007C6B31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B31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3.</w:t>
      </w:r>
      <w:r w:rsidRPr="007C6B31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B50CB4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Pr="00590FF6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Default="007261BB" w:rsidP="007C6B31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bookmarkStart w:id="0" w:name="_GoBack"/>
      <w:bookmarkEnd w:id="0"/>
      <w:r w:rsidRPr="007261BB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Глава  сельсовета                                                                Д.В.Макеев </w:t>
      </w:r>
    </w:p>
    <w:p w:rsidR="00020249" w:rsidRDefault="00020249" w:rsidP="003C61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6110" w:rsidRPr="007C3B08" w:rsidRDefault="003C6110" w:rsidP="003C61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Pr="007C3B08">
        <w:rPr>
          <w:rFonts w:ascii="Times New Roman" w:eastAsia="Times New Roman" w:hAnsi="Times New Roman" w:cs="Times New Roman"/>
          <w:b/>
          <w:bCs/>
          <w:sz w:val="36"/>
          <w:szCs w:val="36"/>
        </w:rPr>
        <w:t>ОРЯДОК</w:t>
      </w:r>
      <w:r w:rsidRPr="007C3B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разработки и утверждения административных регламентов предоставления муниципальных услуг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110" w:rsidRPr="007C3B08" w:rsidRDefault="003C6110" w:rsidP="003C6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1. Порядок разработки и утверждения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Ануйского сельсовета Смоленского района Алтайского края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устанавливает требования к разработке и утверждению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Ануйского сельсовета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Администрация) административных регламентов предоставления муниципальных услуг (далее - административные регламенты).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- нормативный правовой акт Администрации, устанавливающий сроки и последовательность административных процедур (действий) сотрудника Администрации, осуществляемых по запросу физического или юридического лица (далее - заявитель) в пределах установленных нормативными правовыми актами Российской Федерации, в соответствии с требованиями Федерального закона "Об организации предоставления государственных и муниципальных услуг".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2. Административный регламент также устанавливает порядок взаимодействия сотрудника Администрации с заявителем, иными структурными подразделениями Администрации,  учреждениями и организациями при предоставлении муниципальной услуги (далее - иные организации, участвующие в предоставлении муниципальной услуги).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3. Административный регламент разрабатывается сотрудниками Администрации, в соответствии с нормативными правовыми актами Президента Российской Федерации и Правительства Российской Федерации, нормативными правовыми актами Администрации.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4. При разработке административного регламента сотрудник Администрации предусматривает оптимизацию (повышение качества) предоставления муниципальной услуги, в том числе: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сокращение количества документов, представляемых заявителем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сотрудником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4) 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услуги. Сотрудник Администрации при разработке административного регламента может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в нем сокращенные сроки предоставления муниципальной услуги, а также сроки исполнения административных процедур (действий) в рамках предоставления муниципальной услуги по отношению к соответствующим срокам, установленным нормативными правовыми актами Российской Федерации,;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ответственность сотрудника Администрации, предоставляющего муниципальную услугу, за несоблюдение им требований административного регламента при выполнении административных процедур (действий);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5. Административный регламент утверждается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Ануйского сельсовета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6. Проект административного регламента подлежит независимой экспертизе и экспертизе, проводимой назначенным сотрудником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Сотрудник Администрации, ответственный за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Администрации, то проект административного регламента направляется в установленном порядке на экспертизу с приложением проектов указанных актов.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Заключение на проект административного регламента сотрудником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обслуживание, представляет сотруднику Администрации, ответственному за утверждение административного регламента, в срок не более 30 рабочих дней.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Сотрудник Администрации, ответственный за утверждение административного регламента, учитывает замечания и предложения, содержащиеся в заключениях сотрудника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7. Проект административного регламента, пояснительная записка к нему, а также заключение сотрудника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 на проект административного регламента, заключение независимой экспертизы размещаются в установленном порядке на официальном сайте Администрации, в информационно-телекоммуникационной сети "Интернет".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8. Изменения в административный регламент вносятся в случае изменения нормативных правовых актов Российской Федерации; нормативных правовых актов Тверской области; нормативных правовых актов Конаковского района, нормативных правовых актов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Администрации, регулирующих отношения, возникающие в связи с предоставлением муниципальной услуги, а также по инициативе сотрудника Администрации на основании результатов анализа практики применения административного регламента.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110" w:rsidRPr="007C3B08" w:rsidRDefault="003C6110" w:rsidP="003C6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II. Требования к административным регламентам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9. Наименование административного регламента определяет сотрудник Администрации, ответственный за его утверждение, с учетом положений нормативных правовых актов Российской Федерации, нормативно правовых актов Администрации, регулирующих отношения, возникающие в связи с предоставлением муниципальной услуги.</w:t>
      </w:r>
    </w:p>
    <w:p w:rsidR="003C6110" w:rsidRDefault="003C6110" w:rsidP="003C6110">
      <w:pPr>
        <w:spacing w:before="100" w:beforeAutospacing="1" w:after="100" w:afterAutospacing="1" w:line="240" w:lineRule="auto"/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10. Структура административного регламента должна содержать следующие разделы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устанавливающие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229DB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3C6110" w:rsidRDefault="003C6110" w:rsidP="003C6110">
      <w:pPr>
        <w:pStyle w:val="ae"/>
      </w:pPr>
      <w:r>
        <w:t>2) стандарт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3C6110" w:rsidRDefault="003C6110" w:rsidP="003C6110">
      <w:pPr>
        <w:pStyle w:val="ae"/>
      </w:pPr>
      <w:r>
        <w:t>4) формы контроля за исполнением административного регламента;</w:t>
      </w:r>
    </w:p>
    <w:p w:rsidR="003C6110" w:rsidRDefault="003C6110" w:rsidP="003C6110">
      <w:pPr>
        <w:pStyle w:val="ae"/>
      </w:pPr>
      <w: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</w:t>
      </w:r>
    </w:p>
    <w:p w:rsidR="003C6110" w:rsidRPr="003C6110" w:rsidRDefault="003C6110" w:rsidP="003C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110">
        <w:rPr>
          <w:rFonts w:ascii="Times New Roman" w:hAnsi="Times New Roman" w:cs="Times New Roman"/>
          <w:sz w:val="24"/>
          <w:szCs w:val="24"/>
        </w:rPr>
        <w:t>6)Структура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11. Раздел "Общие положения" административного регламента состоит из следующих подразделов: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предмет регулирования административного регламента;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круг заявителей;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- информация о месте нахождения и графике работы сотрудника Администрации, предоставляющего муниципальную услугу, иных организаций, участвующих в предоставлении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справочные телефоны сотрудника Администрации, предоставляющего муниципальную услугу, иных организаций, участвующих в предоставлении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адреса официальных сайтов, электронной почты сотрудника Администрации,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услугах, необходимых и обязательных для предоставления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«Интернет» на официальных сайтах Администрации, предоставляющей муниципальную услугу, иных организаций, участвующих в предоставлении муниципальной услуги.</w:t>
      </w:r>
    </w:p>
    <w:p w:rsidR="003C6110" w:rsidRDefault="003C6110" w:rsidP="003C6110">
      <w:pPr>
        <w:spacing w:before="100" w:beforeAutospacing="1" w:after="100" w:afterAutospacing="1" w:line="240" w:lineRule="auto"/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12. Раздел «Стандарт предоставления муниципальной услуги» административного регламента состоит из следующих подразделов: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110" w:rsidRDefault="003C6110" w:rsidP="003C6110">
      <w:pPr>
        <w:pStyle w:val="ae"/>
      </w:pPr>
      <w:r>
        <w:t>1) наименование государственной или муниципальной услуги;</w:t>
      </w:r>
    </w:p>
    <w:p w:rsidR="003C6110" w:rsidRDefault="003C6110" w:rsidP="003C6110">
      <w:pPr>
        <w:pStyle w:val="ae"/>
      </w:pPr>
      <w: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3C6110" w:rsidRDefault="003C6110" w:rsidP="003C6110">
      <w:pPr>
        <w:pStyle w:val="ae"/>
      </w:pPr>
      <w:r>
        <w:t>3) результат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4) срок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5) правовые основания для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C6110" w:rsidRDefault="003C6110" w:rsidP="003C6110">
      <w:pPr>
        <w:pStyle w:val="ae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3C6110" w:rsidRDefault="003C6110" w:rsidP="003C6110">
      <w:pPr>
        <w:pStyle w:val="ae"/>
      </w:pPr>
      <w:r>
        <w:lastRenderedPageBreak/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6110" w:rsidRDefault="003C6110" w:rsidP="003C6110">
      <w:pPr>
        <w:pStyle w:val="ae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3C6110" w:rsidRDefault="003C6110" w:rsidP="003C6110">
      <w:pPr>
        <w:pStyle w:val="ae"/>
      </w:pPr>
      <w:r>
        <w:t>11) срок регистрации запроса заявителя о предоставлении государственной или муниципальной услуги;</w:t>
      </w:r>
    </w:p>
    <w:p w:rsidR="003C6110" w:rsidRDefault="003C6110" w:rsidP="003C6110">
      <w:pPr>
        <w:pStyle w:val="ae"/>
      </w:pPr>
      <w: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C6110" w:rsidRDefault="003C6110" w:rsidP="003C6110">
      <w:pPr>
        <w:pStyle w:val="ae"/>
      </w:pPr>
      <w:r>
        <w:t>13) показатели доступности и качества государственных и муниципальных услуг;</w:t>
      </w:r>
    </w:p>
    <w:p w:rsidR="003C6110" w:rsidRDefault="003C6110" w:rsidP="003C6110">
      <w:pPr>
        <w:pStyle w:val="ae"/>
      </w:pPr>
      <w: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13. Раздел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административного регламента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В данном разделе отдельно описывается административная процедура формирования и направления межведомственных запросов о предоставлении документов и (или) информации в целях предоставления муниципальной услуги в иные организации, участвующие в предоставлении муниципальной услуги. Описание административной процедуры должно также содержать положение о составе документов и информации, которые необходимы сотруднику Администрации, предоставляющему муниципальную услугу, и иной организации, участвующей в предоставлении муниципальной услуги, но находятся в иных организациях, с указанием порядка подготовки и направления межведомственного запроса о предоставлении документов и (или) информации в целях предоставления муниципальной услуги и должностных лиц, уполномоченных направлять такой запрос. В начале данного раздела указывается исчерпывающий перечень административных процедур, содержащихся в нем.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а также в многофункциональных центрах предоставления государственных и муниципальных услуг следующих административных процедур: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подача заявителем запросов и иных документов, необходимых для предоставления муниципальной услуги, и прием таких запросов и документов;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получение заявителем сведений о ходе выполнения запросов о предоставлении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взаимодействие сотрудника Администрации, предоставляющего муниципальную услугу, с иными организациями, участвующими в предоставлении муниципальной услуги, в том числе порядок и условия такого взаимодействия;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14. Описание каждой административной процедуры содержит следующие обязательные элементы: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правовые акты Администрации,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4) критерии принятия решений;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15. Раздел «Формы контроля за исполнением административного регламента» административного регламента состоит из следующих подразделов: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 нормативными правовыми актами Администрации, устанавливающих требования к предоставлению муниципальной услуги, а также принятием ими решений;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3)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16. Раздел «Досудебный (внесудебный) порядок обжалования решений и действий (бездействия) сотрудника Администрации, предоставляющего муниципальную услугу, а также должностных лиц, муниципальных служащих» административного регламента состоит из следующих подразделов: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информация для заявителя о его праве подать жалобу на решение и (или) действие (бездействие) сотрудника Администрации, предоставляющего муниципальную услугу, а также его должностных лиц, муниципальных служащих (далее - жалоба);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предмет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должностные лица Администрации, уполномоченные на рассмотрение жалобы, которым может быть направлена жалоба;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4) порядок подачи и рассмотрения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сроки рассмотрения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результат рассмотрения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8) порядок обжалования решения по жалобе;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10) способы информирования заявителя о порядке подачи и рассмотрения жалобы.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17. Блок-схема предоставления муниципальной услуги приводится в приложении к административному регламенту.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110" w:rsidRPr="007C3B08" w:rsidRDefault="003C6110" w:rsidP="003C6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III. Организация независимой экспертизы проектов административных регламентов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18. Проект административного регламента подлежит независимой экспертизе.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19.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20.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административного регламента, а также организациями, находящимися в ведении Администрации, являющимися разработчиками административного регламента.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21. Срок, отведенный для проведения независимой экспертизы, должен указываться при размещении проекта административного регламента на официальном сайте Администрации, являющейся разработчиком проекта административного регламента, в информационно-телекоммуникационной сети «Интернет». Данный срок не может быть менее одного месяца со дня размещения проекта административного регламента в информационно-телекоммуникационной сети «Интернет».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22. По результатам независимой экспертизы составляется заключение, которое направляется в сотруднику Администрации, являющемуся разработчиком административного регламента. Сотрудники Администрации, являющиеся разработчиками административного регламента, должны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23. Не поступление заключений независимой экспертизы сотруднику Администрации, являющемуся разработчиком административного регламента, в срок, отведенный для проведения независимой экспертизы, не является препятствием для проведения Администрации экспертизы, указанной в пункте 6 настоящего Порядка.</w:t>
      </w:r>
    </w:p>
    <w:p w:rsidR="003C6110" w:rsidRPr="007C3B08" w:rsidRDefault="003C6110" w:rsidP="003C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110" w:rsidRDefault="003C6110" w:rsidP="003C6110"/>
    <w:p w:rsidR="003C6110" w:rsidRDefault="003C6110" w:rsidP="007C6B31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C6110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20" w:rsidRDefault="00844120" w:rsidP="002D073D">
      <w:pPr>
        <w:spacing w:after="0" w:line="240" w:lineRule="auto"/>
      </w:pPr>
      <w:r>
        <w:separator/>
      </w:r>
    </w:p>
  </w:endnote>
  <w:endnote w:type="continuationSeparator" w:id="1">
    <w:p w:rsidR="00844120" w:rsidRDefault="00844120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20" w:rsidRDefault="00844120" w:rsidP="002D073D">
      <w:pPr>
        <w:spacing w:after="0" w:line="240" w:lineRule="auto"/>
      </w:pPr>
      <w:r>
        <w:separator/>
      </w:r>
    </w:p>
  </w:footnote>
  <w:footnote w:type="continuationSeparator" w:id="1">
    <w:p w:rsidR="00844120" w:rsidRDefault="00844120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9143EB0"/>
    <w:multiLevelType w:val="multilevel"/>
    <w:tmpl w:val="5D4A38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20249"/>
    <w:rsid w:val="00027A45"/>
    <w:rsid w:val="000548F8"/>
    <w:rsid w:val="0008414A"/>
    <w:rsid w:val="000A7A4C"/>
    <w:rsid w:val="000D0C03"/>
    <w:rsid w:val="000E2AE3"/>
    <w:rsid w:val="000E55DD"/>
    <w:rsid w:val="000F6BB0"/>
    <w:rsid w:val="00107819"/>
    <w:rsid w:val="00123328"/>
    <w:rsid w:val="00136346"/>
    <w:rsid w:val="00157129"/>
    <w:rsid w:val="00165528"/>
    <w:rsid w:val="001821BB"/>
    <w:rsid w:val="00185C2D"/>
    <w:rsid w:val="001F567D"/>
    <w:rsid w:val="00223370"/>
    <w:rsid w:val="0027074B"/>
    <w:rsid w:val="0027731F"/>
    <w:rsid w:val="002A2E8B"/>
    <w:rsid w:val="002D073D"/>
    <w:rsid w:val="002E76AE"/>
    <w:rsid w:val="00310B72"/>
    <w:rsid w:val="0032064B"/>
    <w:rsid w:val="00341CD5"/>
    <w:rsid w:val="00354B5A"/>
    <w:rsid w:val="00356365"/>
    <w:rsid w:val="003720CE"/>
    <w:rsid w:val="00396070"/>
    <w:rsid w:val="003A7542"/>
    <w:rsid w:val="003B4DA5"/>
    <w:rsid w:val="003C01DD"/>
    <w:rsid w:val="003C317A"/>
    <w:rsid w:val="003C6110"/>
    <w:rsid w:val="00412D1B"/>
    <w:rsid w:val="004215EE"/>
    <w:rsid w:val="00427807"/>
    <w:rsid w:val="00457C69"/>
    <w:rsid w:val="0047013D"/>
    <w:rsid w:val="004837B4"/>
    <w:rsid w:val="004A50BE"/>
    <w:rsid w:val="0051267A"/>
    <w:rsid w:val="005541CA"/>
    <w:rsid w:val="00590FF6"/>
    <w:rsid w:val="005D7BD7"/>
    <w:rsid w:val="006841C2"/>
    <w:rsid w:val="006D0550"/>
    <w:rsid w:val="006D4A84"/>
    <w:rsid w:val="006E4A11"/>
    <w:rsid w:val="0070110C"/>
    <w:rsid w:val="00715908"/>
    <w:rsid w:val="007261BB"/>
    <w:rsid w:val="007300C0"/>
    <w:rsid w:val="00763F25"/>
    <w:rsid w:val="00772AC6"/>
    <w:rsid w:val="00781172"/>
    <w:rsid w:val="00782655"/>
    <w:rsid w:val="007B56AF"/>
    <w:rsid w:val="007C6B31"/>
    <w:rsid w:val="007D4CE0"/>
    <w:rsid w:val="00805E1B"/>
    <w:rsid w:val="008340B1"/>
    <w:rsid w:val="0083529E"/>
    <w:rsid w:val="00844120"/>
    <w:rsid w:val="0086621D"/>
    <w:rsid w:val="008741D0"/>
    <w:rsid w:val="008C6181"/>
    <w:rsid w:val="008D34C3"/>
    <w:rsid w:val="009260F0"/>
    <w:rsid w:val="00931C99"/>
    <w:rsid w:val="00A073E3"/>
    <w:rsid w:val="00A51564"/>
    <w:rsid w:val="00AC4025"/>
    <w:rsid w:val="00AD596C"/>
    <w:rsid w:val="00AF1A31"/>
    <w:rsid w:val="00B016CE"/>
    <w:rsid w:val="00B2430B"/>
    <w:rsid w:val="00B5056E"/>
    <w:rsid w:val="00B50CB4"/>
    <w:rsid w:val="00BA3C5E"/>
    <w:rsid w:val="00BD50A7"/>
    <w:rsid w:val="00BF4B30"/>
    <w:rsid w:val="00C37339"/>
    <w:rsid w:val="00C376F2"/>
    <w:rsid w:val="00C622DB"/>
    <w:rsid w:val="00C82C6E"/>
    <w:rsid w:val="00CA0782"/>
    <w:rsid w:val="00CC5812"/>
    <w:rsid w:val="00CD5B14"/>
    <w:rsid w:val="00CE12A0"/>
    <w:rsid w:val="00D17630"/>
    <w:rsid w:val="00D27D1E"/>
    <w:rsid w:val="00D32E1E"/>
    <w:rsid w:val="00E07092"/>
    <w:rsid w:val="00E33643"/>
    <w:rsid w:val="00E56842"/>
    <w:rsid w:val="00E85FA1"/>
    <w:rsid w:val="00EB5A75"/>
    <w:rsid w:val="00EB7051"/>
    <w:rsid w:val="00ED720D"/>
    <w:rsid w:val="00EF25B8"/>
    <w:rsid w:val="00EF41D6"/>
    <w:rsid w:val="00EF6705"/>
    <w:rsid w:val="00F35859"/>
    <w:rsid w:val="00F77F8F"/>
    <w:rsid w:val="00F823BD"/>
    <w:rsid w:val="00FA789B"/>
    <w:rsid w:val="00FC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27731F"/>
    <w:rPr>
      <w:color w:val="800080" w:themeColor="followedHyperlink"/>
      <w:u w:val="single"/>
    </w:rPr>
  </w:style>
  <w:style w:type="paragraph" w:customStyle="1" w:styleId="s1">
    <w:name w:val="s_1"/>
    <w:basedOn w:val="a"/>
    <w:rsid w:val="00A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22</cp:revision>
  <cp:lastPrinted>2022-10-04T04:30:00Z</cp:lastPrinted>
  <dcterms:created xsi:type="dcterms:W3CDTF">2022-05-11T05:25:00Z</dcterms:created>
  <dcterms:modified xsi:type="dcterms:W3CDTF">2022-10-10T08:46:00Z</dcterms:modified>
</cp:coreProperties>
</file>